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5" w:rsidRPr="00D72220" w:rsidRDefault="00456B25" w:rsidP="00F049AC">
      <w:pPr>
        <w:spacing w:line="360" w:lineRule="auto"/>
        <w:jc w:val="center"/>
        <w:rPr>
          <w:rFonts w:ascii="Times New Roman" w:hAnsi="Times New Roman"/>
          <w:szCs w:val="24"/>
        </w:rPr>
      </w:pPr>
      <w:r w:rsidRPr="00D72220">
        <w:rPr>
          <w:rFonts w:ascii="Times New Roman" w:hAnsi="Times New Roman"/>
          <w:szCs w:val="24"/>
        </w:rPr>
        <w:t>Муниципальное  казенное образовательное учреждение  дополнительного образования детей Дом детского творчества</w:t>
      </w:r>
    </w:p>
    <w:p w:rsidR="00456B25" w:rsidRPr="00C9316D" w:rsidRDefault="00456B25" w:rsidP="00F049AC">
      <w:pPr>
        <w:spacing w:line="360" w:lineRule="auto"/>
        <w:rPr>
          <w:rFonts w:ascii="Times New Roman" w:hAnsi="Times New Roman"/>
          <w:szCs w:val="24"/>
        </w:rPr>
      </w:pPr>
    </w:p>
    <w:p w:rsidR="00456B25" w:rsidRPr="00C9316D" w:rsidRDefault="00456B25" w:rsidP="003E6678">
      <w:pPr>
        <w:spacing w:line="240" w:lineRule="auto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Рассмотрено</w:t>
      </w:r>
      <w:r w:rsidRPr="00C9316D">
        <w:rPr>
          <w:rFonts w:ascii="Times New Roman" w:hAnsi="Times New Roman"/>
          <w:szCs w:val="24"/>
        </w:rPr>
        <w:t xml:space="preserve">»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</w:t>
      </w:r>
      <w:r w:rsidRPr="00C9316D">
        <w:rPr>
          <w:rFonts w:ascii="Times New Roman" w:hAnsi="Times New Roman"/>
          <w:szCs w:val="24"/>
        </w:rPr>
        <w:t xml:space="preserve"> «</w:t>
      </w:r>
      <w:r w:rsidRPr="00C9316D">
        <w:rPr>
          <w:rFonts w:ascii="Times New Roman" w:hAnsi="Times New Roman"/>
          <w:b/>
          <w:szCs w:val="24"/>
        </w:rPr>
        <w:t>Утверждаю</w:t>
      </w:r>
      <w:r w:rsidRPr="00C9316D">
        <w:rPr>
          <w:rFonts w:ascii="Times New Roman" w:hAnsi="Times New Roman"/>
          <w:szCs w:val="24"/>
        </w:rPr>
        <w:t>»</w:t>
      </w:r>
    </w:p>
    <w:p w:rsidR="00456B25" w:rsidRPr="00C9316D" w:rsidRDefault="00456B25" w:rsidP="003E6678">
      <w:pPr>
        <w:spacing w:line="240" w:lineRule="auto"/>
        <w:jc w:val="both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 xml:space="preserve">на Педагогическом совете                                             </w:t>
      </w:r>
      <w:r>
        <w:rPr>
          <w:rFonts w:ascii="Times New Roman" w:hAnsi="Times New Roman"/>
          <w:szCs w:val="24"/>
        </w:rPr>
        <w:t xml:space="preserve">           </w:t>
      </w:r>
      <w:r w:rsidRPr="00C93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</w:t>
      </w:r>
      <w:r w:rsidRPr="00C9316D">
        <w:rPr>
          <w:rFonts w:ascii="Times New Roman" w:hAnsi="Times New Roman"/>
          <w:szCs w:val="24"/>
        </w:rPr>
        <w:t xml:space="preserve"> директор МКОУ ДОД ДДТ       </w:t>
      </w:r>
    </w:p>
    <w:p w:rsidR="00456B25" w:rsidRPr="00C9316D" w:rsidRDefault="00456B25" w:rsidP="003E6678">
      <w:pPr>
        <w:spacing w:line="240" w:lineRule="auto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Протокол от «</w:t>
      </w:r>
      <w:r>
        <w:rPr>
          <w:rFonts w:ascii="Times New Roman" w:hAnsi="Times New Roman"/>
          <w:szCs w:val="24"/>
        </w:rPr>
        <w:t xml:space="preserve"> 9 </w:t>
      </w:r>
      <w:r w:rsidRPr="00C9316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сентября</w:t>
      </w:r>
      <w:r w:rsidRPr="00C9316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</w:t>
      </w:r>
      <w:r w:rsidRPr="00C9316D">
        <w:rPr>
          <w:rFonts w:ascii="Times New Roman" w:hAnsi="Times New Roman"/>
          <w:szCs w:val="24"/>
        </w:rPr>
        <w:t xml:space="preserve">г. № </w:t>
      </w:r>
      <w:r>
        <w:rPr>
          <w:rFonts w:ascii="Times New Roman" w:hAnsi="Times New Roman"/>
          <w:szCs w:val="24"/>
        </w:rPr>
        <w:t>1</w:t>
      </w:r>
      <w:r w:rsidRPr="00C9316D"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 xml:space="preserve">                    </w:t>
      </w:r>
      <w:r w:rsidRPr="00C9316D">
        <w:rPr>
          <w:rFonts w:ascii="Times New Roman" w:hAnsi="Times New Roman"/>
          <w:szCs w:val="24"/>
        </w:rPr>
        <w:t>__________ Е. М. Нурлина</w:t>
      </w:r>
    </w:p>
    <w:p w:rsidR="00456B25" w:rsidRPr="00C9316D" w:rsidRDefault="00456B25" w:rsidP="003E6678">
      <w:pPr>
        <w:spacing w:line="240" w:lineRule="auto"/>
        <w:jc w:val="right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Приказ от «</w:t>
      </w:r>
      <w:r>
        <w:rPr>
          <w:rFonts w:ascii="Times New Roman" w:hAnsi="Times New Roman"/>
          <w:szCs w:val="24"/>
        </w:rPr>
        <w:t>15</w:t>
      </w:r>
      <w:r w:rsidRPr="00C9316D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сентября</w:t>
      </w:r>
      <w:r w:rsidRPr="00C9316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4г.</w:t>
      </w:r>
      <w:r w:rsidRPr="00C9316D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44/1</w:t>
      </w:r>
    </w:p>
    <w:p w:rsidR="00456B25" w:rsidRPr="00C9316D" w:rsidRDefault="00456B25" w:rsidP="003E6678">
      <w:pPr>
        <w:spacing w:line="240" w:lineRule="auto"/>
        <w:jc w:val="center"/>
        <w:rPr>
          <w:rFonts w:ascii="Times New Roman" w:hAnsi="Times New Roman"/>
        </w:rPr>
      </w:pPr>
    </w:p>
    <w:p w:rsidR="00456B25" w:rsidRPr="00C9316D" w:rsidRDefault="00456B25" w:rsidP="00F049AC">
      <w:pPr>
        <w:jc w:val="center"/>
        <w:rPr>
          <w:rFonts w:ascii="Times New Roman" w:hAnsi="Times New Roman"/>
        </w:rPr>
      </w:pPr>
    </w:p>
    <w:p w:rsidR="00456B25" w:rsidRPr="00C9316D" w:rsidRDefault="00456B25" w:rsidP="00F049AC">
      <w:pPr>
        <w:jc w:val="center"/>
        <w:rPr>
          <w:rFonts w:ascii="Times New Roman" w:hAnsi="Times New Roman"/>
        </w:rPr>
      </w:pPr>
    </w:p>
    <w:p w:rsidR="00456B25" w:rsidRPr="00D72220" w:rsidRDefault="00456B25" w:rsidP="003E66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22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56B25" w:rsidRPr="00D72220" w:rsidRDefault="00456B25" w:rsidP="003E66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456B25" w:rsidRPr="0024446B" w:rsidRDefault="00456B25" w:rsidP="00F049AC">
      <w:pPr>
        <w:jc w:val="both"/>
        <w:rPr>
          <w:rFonts w:ascii="Times New Roman" w:hAnsi="Times New Roman"/>
          <w:sz w:val="28"/>
          <w:szCs w:val="28"/>
        </w:rPr>
      </w:pPr>
    </w:p>
    <w:p w:rsidR="00456B25" w:rsidRPr="00D72220" w:rsidRDefault="00456B25" w:rsidP="00F049AC">
      <w:pPr>
        <w:jc w:val="center"/>
        <w:rPr>
          <w:rFonts w:ascii="Times New Roman" w:hAnsi="Times New Roman"/>
          <w:sz w:val="28"/>
          <w:szCs w:val="28"/>
        </w:rPr>
      </w:pPr>
    </w:p>
    <w:p w:rsidR="00456B25" w:rsidRPr="00D72220" w:rsidRDefault="00456B25" w:rsidP="00F049AC">
      <w:pPr>
        <w:spacing w:line="240" w:lineRule="auto"/>
        <w:rPr>
          <w:rFonts w:ascii="Times New Roman" w:hAnsi="Times New Roman"/>
          <w:sz w:val="28"/>
          <w:szCs w:val="28"/>
        </w:rPr>
      </w:pPr>
      <w:r w:rsidRPr="00D72220">
        <w:rPr>
          <w:rFonts w:ascii="Times New Roman" w:hAnsi="Times New Roman"/>
          <w:sz w:val="28"/>
          <w:szCs w:val="28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художественно-эстетическая</w:t>
      </w:r>
    </w:p>
    <w:p w:rsidR="00456B25" w:rsidRPr="00D72220" w:rsidRDefault="00456B25" w:rsidP="00F049AC">
      <w:pPr>
        <w:spacing w:line="240" w:lineRule="auto"/>
        <w:rPr>
          <w:rFonts w:ascii="Times New Roman" w:hAnsi="Times New Roman"/>
          <w:sz w:val="28"/>
          <w:szCs w:val="28"/>
        </w:rPr>
      </w:pPr>
      <w:r w:rsidRPr="00D72220">
        <w:rPr>
          <w:rFonts w:ascii="Times New Roman" w:hAnsi="Times New Roman"/>
          <w:sz w:val="28"/>
          <w:szCs w:val="28"/>
        </w:rPr>
        <w:t xml:space="preserve">Возраст детей:      </w:t>
      </w:r>
      <w:r>
        <w:rPr>
          <w:rFonts w:ascii="Times New Roman" w:hAnsi="Times New Roman"/>
          <w:sz w:val="28"/>
          <w:szCs w:val="28"/>
        </w:rPr>
        <w:t>12-14</w:t>
      </w:r>
      <w:r w:rsidRPr="00D72220">
        <w:rPr>
          <w:rFonts w:ascii="Times New Roman" w:hAnsi="Times New Roman"/>
          <w:sz w:val="28"/>
          <w:szCs w:val="28"/>
        </w:rPr>
        <w:t xml:space="preserve"> лет </w:t>
      </w:r>
    </w:p>
    <w:p w:rsidR="00456B25" w:rsidRPr="00D72220" w:rsidRDefault="00456B25" w:rsidP="00F049AC">
      <w:pPr>
        <w:spacing w:line="240" w:lineRule="auto"/>
        <w:rPr>
          <w:rFonts w:ascii="Times New Roman" w:hAnsi="Times New Roman"/>
          <w:sz w:val="28"/>
          <w:szCs w:val="28"/>
        </w:rPr>
      </w:pPr>
      <w:r w:rsidRPr="00D72220">
        <w:rPr>
          <w:rFonts w:ascii="Times New Roman" w:hAnsi="Times New Roman"/>
          <w:sz w:val="28"/>
          <w:szCs w:val="28"/>
        </w:rPr>
        <w:t xml:space="preserve">Срок реализации:    </w:t>
      </w:r>
      <w:r>
        <w:rPr>
          <w:rFonts w:ascii="Times New Roman" w:hAnsi="Times New Roman"/>
          <w:sz w:val="28"/>
          <w:szCs w:val="28"/>
        </w:rPr>
        <w:t>1</w:t>
      </w:r>
      <w:r w:rsidRPr="00D7222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B25" w:rsidRPr="00D72220" w:rsidRDefault="00456B25" w:rsidP="00F049AC">
      <w:pPr>
        <w:spacing w:line="240" w:lineRule="auto"/>
        <w:rPr>
          <w:rFonts w:ascii="Times New Roman" w:hAnsi="Times New Roman"/>
          <w:sz w:val="28"/>
          <w:szCs w:val="28"/>
        </w:rPr>
      </w:pPr>
      <w:r w:rsidRPr="00D72220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 xml:space="preserve">:        </w:t>
      </w:r>
      <w:r w:rsidRPr="00D72220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220">
        <w:rPr>
          <w:rFonts w:ascii="Times New Roman" w:hAnsi="Times New Roman"/>
          <w:sz w:val="28"/>
          <w:szCs w:val="28"/>
        </w:rPr>
        <w:t>год</w:t>
      </w:r>
    </w:p>
    <w:p w:rsidR="00456B25" w:rsidRPr="00D72220" w:rsidRDefault="00456B25" w:rsidP="00F049AC">
      <w:pPr>
        <w:spacing w:line="240" w:lineRule="auto"/>
        <w:rPr>
          <w:rFonts w:ascii="Times New Roman" w:hAnsi="Times New Roman"/>
          <w:sz w:val="28"/>
          <w:szCs w:val="28"/>
        </w:rPr>
      </w:pPr>
      <w:r w:rsidRPr="00D72220">
        <w:rPr>
          <w:rFonts w:ascii="Times New Roman" w:hAnsi="Times New Roman"/>
          <w:sz w:val="28"/>
          <w:szCs w:val="28"/>
        </w:rPr>
        <w:t xml:space="preserve">Ф.И.О.  должность: </w:t>
      </w:r>
      <w:r>
        <w:rPr>
          <w:rFonts w:ascii="Times New Roman" w:hAnsi="Times New Roman"/>
          <w:sz w:val="28"/>
          <w:szCs w:val="28"/>
        </w:rPr>
        <w:t xml:space="preserve">  Емельянова Елена Андреевна</w:t>
      </w:r>
      <w:r w:rsidRPr="00D72220">
        <w:rPr>
          <w:rFonts w:ascii="Times New Roman" w:hAnsi="Times New Roman"/>
          <w:sz w:val="28"/>
          <w:szCs w:val="28"/>
        </w:rPr>
        <w:t xml:space="preserve">  педагог дополнительного образования</w:t>
      </w:r>
    </w:p>
    <w:p w:rsidR="00456B25" w:rsidRPr="00C9316D" w:rsidRDefault="00456B25" w:rsidP="00F049AC">
      <w:pPr>
        <w:spacing w:line="240" w:lineRule="auto"/>
        <w:jc w:val="center"/>
        <w:rPr>
          <w:rFonts w:ascii="Times New Roman" w:hAnsi="Times New Roman"/>
        </w:rPr>
      </w:pPr>
    </w:p>
    <w:p w:rsidR="00456B25" w:rsidRPr="00C9316D" w:rsidRDefault="00456B25" w:rsidP="00F049AC">
      <w:pPr>
        <w:spacing w:line="240" w:lineRule="auto"/>
        <w:jc w:val="center"/>
        <w:rPr>
          <w:rFonts w:ascii="Times New Roman" w:hAnsi="Times New Roman"/>
        </w:rPr>
      </w:pPr>
    </w:p>
    <w:p w:rsidR="00456B25" w:rsidRDefault="00456B25" w:rsidP="00F049AC">
      <w:pPr>
        <w:spacing w:line="240" w:lineRule="auto"/>
        <w:jc w:val="center"/>
        <w:rPr>
          <w:rFonts w:ascii="Times New Roman" w:hAnsi="Times New Roman"/>
        </w:rPr>
      </w:pPr>
    </w:p>
    <w:p w:rsidR="00456B25" w:rsidRDefault="00456B25" w:rsidP="00F049AC">
      <w:pPr>
        <w:jc w:val="center"/>
        <w:rPr>
          <w:rFonts w:ascii="Times New Roman" w:hAnsi="Times New Roman"/>
        </w:rPr>
      </w:pPr>
    </w:p>
    <w:p w:rsidR="00456B25" w:rsidRDefault="00456B25" w:rsidP="00F049AC">
      <w:pPr>
        <w:jc w:val="center"/>
        <w:rPr>
          <w:rFonts w:ascii="Times New Roman" w:hAnsi="Times New Roman"/>
        </w:rPr>
      </w:pPr>
    </w:p>
    <w:p w:rsidR="00456B25" w:rsidRDefault="00456B25" w:rsidP="00F049AC">
      <w:pPr>
        <w:jc w:val="center"/>
        <w:rPr>
          <w:rFonts w:ascii="Times New Roman" w:hAnsi="Times New Roman"/>
        </w:rPr>
      </w:pPr>
    </w:p>
    <w:p w:rsidR="00456B25" w:rsidRDefault="00456B25" w:rsidP="00F049AC">
      <w:pPr>
        <w:jc w:val="center"/>
        <w:rPr>
          <w:rFonts w:ascii="Times New Roman" w:hAnsi="Times New Roman"/>
        </w:rPr>
      </w:pPr>
    </w:p>
    <w:p w:rsidR="00456B25" w:rsidRDefault="00456B25" w:rsidP="003E66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Жигалово</w:t>
      </w:r>
    </w:p>
    <w:p w:rsidR="00456B25" w:rsidRPr="00D72220" w:rsidRDefault="00456B25" w:rsidP="003E66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F049AC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456B25" w:rsidRDefault="00456B25" w:rsidP="00F049AC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Данная программа составлена на основе программы педагога дополнительного образования Татаринцевой Е.В. «Изобразительное искусство»Краснодарского края, Геленджикского района, с. Архипо-Осиповка ЦРТД и Ю г. Геленджик.</w:t>
      </w:r>
    </w:p>
    <w:p w:rsidR="00456B25" w:rsidRDefault="00456B25" w:rsidP="006170B0">
      <w:pPr>
        <w:tabs>
          <w:tab w:val="left" w:pos="709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Программа состоит из семи разделов включающих различные формы и техники рисования. </w:t>
      </w:r>
    </w:p>
    <w:p w:rsidR="00456B25" w:rsidRDefault="00456B25" w:rsidP="006170B0">
      <w:pPr>
        <w:tabs>
          <w:tab w:val="left" w:pos="709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1.Введение 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Основы рисования и живописи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Азбука ИЗО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Рисование с натуры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Рисование на заданную тему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Декоративное рисование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 гостях у сказки</w:t>
      </w:r>
    </w:p>
    <w:p w:rsidR="00456B25" w:rsidRDefault="00456B25" w:rsidP="006170B0">
      <w:pPr>
        <w:tabs>
          <w:tab w:val="left" w:pos="425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</w:t>
      </w:r>
    </w:p>
    <w:p w:rsidR="00456B25" w:rsidRDefault="00456B25" w:rsidP="006170B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Занятость учащихся во внеурочное 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456B25" w:rsidRDefault="00456B25" w:rsidP="006170B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нет ничего такого, что не могло бы стать предметом дополнительного образования. Именно поэтому оно в состоянии удовлетворять самые разнообразные интересы личности.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 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Цель программы  «Изобразительное искусство»:</w:t>
      </w:r>
    </w:p>
    <w:p w:rsidR="00456B25" w:rsidRDefault="00456B25" w:rsidP="006170B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изображать с натуры и по представлению используя технические приёмы и навыки;</w:t>
      </w:r>
    </w:p>
    <w:p w:rsidR="00456B25" w:rsidRDefault="00456B25" w:rsidP="006170B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 интеллектуально-творческий  уровень каждого ребенка, соответствующий его возрастному цензу.</w:t>
      </w:r>
    </w:p>
    <w:p w:rsidR="00456B25" w:rsidRDefault="00456B25" w:rsidP="006170B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участвовать в непрерывном  воспитательном процессе по формированию личности  ребенка (развитее общечеловеческих качеств характера: доброты, внимания к ближнему и сопереживания, честности </w:t>
      </w: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Задачи программы «Изобразительное искусство»: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учить теоретическим и практическим основам рисования (закономерности линейной, воздушной и обратной перспективы, пропорции, строение, цвет, свет и т.д.);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передавать свое эмоциональное отношение к окружающему миру различными изобразительными средствами;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оценивать любые художественные произведения;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воспитывать  интерес ребенка к тому или другому виду творчества,  развивать в нем стремление узнать что-то новое.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выполнения поставленных задач: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1 -  год обучения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усвоение  целостного  восприятия натуры,  двигательных навыков руки, глазомера и т.д.;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освоение базовых понятий: линия, штрих, тон, пятно, пропорции, симметрия, асимметрия, локальный тон, тоновые отношения, контур, силуэт и т.д.;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развитие навыков организации картинной плоскости, анализа геометрических форм и тел, передачи пространства с помощью законов линейной перспективы;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развитие воображения и творческих способностей.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предмета « Изобразительного искусства»  ученик должен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456B25" w:rsidRDefault="00456B25" w:rsidP="006170B0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456B25" w:rsidRDefault="00456B25" w:rsidP="006170B0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456B25" w:rsidRDefault="00456B25" w:rsidP="006170B0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456B25" w:rsidRDefault="00456B25" w:rsidP="006170B0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F049AC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Учебно-тематический план</w:t>
      </w: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6449"/>
        <w:gridCol w:w="993"/>
        <w:gridCol w:w="992"/>
        <w:gridCol w:w="992"/>
        <w:gridCol w:w="992"/>
      </w:tblGrid>
      <w:tr w:rsidR="00456B25" w:rsidRPr="00E45EA3" w:rsidTr="00F049AC">
        <w:tc>
          <w:tcPr>
            <w:tcW w:w="45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6B25" w:rsidRPr="00E45EA3" w:rsidTr="00F049AC">
        <w:tc>
          <w:tcPr>
            <w:tcW w:w="45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Выезд.</w:t>
            </w:r>
          </w:p>
        </w:tc>
      </w:tr>
      <w:tr w:rsidR="00456B25" w:rsidRPr="00E45EA3" w:rsidTr="00F049AC">
        <w:tc>
          <w:tcPr>
            <w:tcW w:w="10875" w:type="dxa"/>
            <w:gridSpan w:val="6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456B25" w:rsidRPr="00E45EA3" w:rsidTr="00F049AC">
        <w:tc>
          <w:tcPr>
            <w:tcW w:w="10875" w:type="dxa"/>
            <w:gridSpan w:val="6"/>
            <w:tcBorders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uto"/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8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рисования и живописи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456B25" w:rsidRPr="00E45EA3" w:rsidTr="00F049AC">
        <w:tc>
          <w:tcPr>
            <w:tcW w:w="457" w:type="dxa"/>
            <w:vMerge w:val="restart"/>
            <w:tcBorders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рисования</w:t>
            </w:r>
          </w:p>
        </w:tc>
        <w:tc>
          <w:tcPr>
            <w:tcW w:w="993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Штрихи, мазки</w:t>
            </w:r>
          </w:p>
        </w:tc>
        <w:tc>
          <w:tcPr>
            <w:tcW w:w="993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993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Геометрическая композиция </w:t>
            </w:r>
          </w:p>
        </w:tc>
        <w:tc>
          <w:tcPr>
            <w:tcW w:w="993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Авангардизм</w:t>
            </w:r>
          </w:p>
        </w:tc>
        <w:tc>
          <w:tcPr>
            <w:tcW w:w="993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Повторительно-обобщающее занятие, работа над собственной картиной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bottom w:val="single" w:sz="18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Азбука ИЗО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uto"/>
            </w:pPr>
          </w:p>
        </w:tc>
      </w:tr>
      <w:tr w:rsidR="00456B25" w:rsidRPr="00E45EA3" w:rsidTr="00F049AC">
        <w:tc>
          <w:tcPr>
            <w:tcW w:w="457" w:type="dxa"/>
            <w:vMerge w:val="restart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композиции (картинная плоскость и т.д.)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 в живописи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художники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Повторительно-обобщающее занятие, работа над собственной картиной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B25" w:rsidRPr="00E45EA3" w:rsidRDefault="00456B25" w:rsidP="00F049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 с натуры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рисования с натуры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Пейзаж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Повторительно-обобщающее занятие, работа над собственной картиной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B25" w:rsidRPr="00E45EA3" w:rsidTr="00F049AC"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 на заданную тему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uto"/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художники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декоративного рисования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Виды рисунков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Повторительно-обобщающее занятие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рисования мультипликации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c>
          <w:tcPr>
            <w:tcW w:w="457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F049AC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9A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rPr>
          <w:trHeight w:val="260"/>
        </w:trPr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различных мероприятиях и выставках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25" w:rsidRPr="00E45EA3" w:rsidTr="00F049AC">
        <w:trPr>
          <w:trHeight w:val="260"/>
        </w:trPr>
        <w:tc>
          <w:tcPr>
            <w:tcW w:w="457" w:type="dxa"/>
            <w:tcBorders>
              <w:top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tcBorders>
              <w:top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56B25" w:rsidRPr="003E6678" w:rsidRDefault="00456B25" w:rsidP="00F049A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56B25" w:rsidRPr="00E45EA3" w:rsidRDefault="00456B25" w:rsidP="00F04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56B25" w:rsidRPr="003E6678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16"/>
          <w:szCs w:val="16"/>
          <w:lang w:eastAsia="ru-RU"/>
        </w:rPr>
        <w:t> 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</w:p>
    <w:p w:rsidR="00456B25" w:rsidRDefault="00456B25" w:rsidP="006170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608"/>
        <w:gridCol w:w="9"/>
        <w:gridCol w:w="4924"/>
        <w:gridCol w:w="1334"/>
      </w:tblGrid>
      <w:tr w:rsidR="00456B25" w:rsidRPr="00E45EA3" w:rsidTr="00E45EA3">
        <w:tc>
          <w:tcPr>
            <w:tcW w:w="696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EA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E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525" w:type="dxa"/>
            <w:gridSpan w:val="2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EA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EA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Знакомство с обучающимися. Обсуждение особенностей работы в данном кружке. Разъяснение целей и задач. Обсуждение желаемых результатов 1 года обучения Инструктаж по технике безопасности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2(теор.)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Знакомство с различными изобразительными средствами (карандаш, гуашь, акварель, пастель) и возможностями цветопередачи этих средств.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Средства рисования. Штрихи, мазки.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1(теор.)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 xml:space="preserve">Средства рисования. Штрихи, мазки. 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Штрихи, мазки. Основные геометрические формы. Набросок.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Понятие объема. Способы передачи объема и глубины (куб, пирамида, многогранник)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Способы передачи объема и глубины (круг, шар, овал)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Геометрическая композиция Материал: графитный карандаш, пастельные мелки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Геометрическая композиция Материал: гуашь, акварель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Авангардистское течение в изобразительном искусстве 1-й четв. 20 в. (П. Пикассо, Ж. Брак, Х. Грис 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«я так вижу»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«я так вижу»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«я так вижу»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«я так вижу»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«я так вижу»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rPr>
          <w:trHeight w:val="75"/>
        </w:trPr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и живописи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День открытых дверей. Презентации работ.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 (практ)</w:t>
            </w:r>
          </w:p>
        </w:tc>
      </w:tr>
      <w:tr w:rsidR="00456B25" w:rsidRPr="00E45EA3" w:rsidTr="00E45EA3">
        <w:trPr>
          <w:trHeight w:val="353"/>
        </w:trPr>
        <w:tc>
          <w:tcPr>
            <w:tcW w:w="10421" w:type="dxa"/>
            <w:gridSpan w:val="5"/>
          </w:tcPr>
          <w:p w:rsidR="00456B25" w:rsidRPr="00E45EA3" w:rsidRDefault="00456B25" w:rsidP="00E45EA3">
            <w:pPr>
              <w:tabs>
                <w:tab w:val="left" w:pos="91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45EA3">
              <w:rPr>
                <w:rFonts w:ascii="Times New Roman" w:hAnsi="Times New Roman"/>
                <w:sz w:val="24"/>
                <w:szCs w:val="24"/>
              </w:rPr>
              <w:tab/>
              <w:t>24 часа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Картинная плоскость, золотое сечение, рамка-видоискатель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Перспектива и линия горизонта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Натюрморт, Пейзаж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Здания, постройки и другие архитектурные детали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Здания, постройки и другие архитектурные детали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Как видят мир И.И. Шишкин, К. Моне, Винсент Ван Гог, И.К. Айвазовский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«хочу чтобы вы тоже увидели»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«хочу чтобы вы тоже увидели»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«хочу чтобы вы тоже увидели»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День открытых дверей. Презентации работ.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 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Азбука ИЗО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День открытых дверей. Презентации работ.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  (теор)</w:t>
            </w: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Особенности рисования с натуры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Натюрморт. Правильное расположение объектов пространстве.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Натюрморт.  Расставление акцентов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Натюрморт.  Пропорции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Пейзаж. Выбор правильной позиции художника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Пейзаж. Расставление акцентов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 xml:space="preserve">Пейзаж. Пропорции 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Здания и архитектурные элементы, следы деятельности человека в пейзаже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«вокруг нас»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(выезд)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«вокруг нас»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«вокруг нас»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«вокруг нас» (работа над собственной картиной с самостоятельным выбором средств рисования и способов передачи цвета)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 Мороз и солнце, день чудесный»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 Мороз и солнце, день чудесный»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 Мороз и солнце, день чудесный»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 Мороз и солнце, день чудесный»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«Школа моей мечты»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«Школа моей мечты»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«Школа моей мечты»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«Школа моей мечты»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«я сегодня заметил (а), что….» (рисование с натуры)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«я сегодня заметил (а), что….» (рисование с натуры)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«я сегодня заметил (а), что….» (рисование с натуры)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«я сегодня заметил (а), что….» (рисование с натуры)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rPr>
          <w:trHeight w:val="617"/>
        </w:trPr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Художники, о которых я хочу рассказать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(теор)</w:t>
            </w: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Что такое декоративное рисование?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 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 и его особенности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 xml:space="preserve">Симметричность 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Растительный, геометрический рисунок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Рисунок в круге, горизонтали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«Рисунок на тарелочке»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«Рисунок на тарелочке»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 «Рисунок на тарелочке»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2(практ)</w:t>
            </w:r>
          </w:p>
        </w:tc>
      </w:tr>
      <w:tr w:rsidR="00456B25" w:rsidRPr="00E45EA3" w:rsidTr="00E45EA3">
        <w:tc>
          <w:tcPr>
            <w:tcW w:w="10421" w:type="dxa"/>
            <w:gridSpan w:val="5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tabs>
                <w:tab w:val="left" w:pos="94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45EA3">
              <w:rPr>
                <w:rFonts w:ascii="Times New Roman" w:hAnsi="Times New Roman"/>
                <w:sz w:val="24"/>
                <w:szCs w:val="24"/>
              </w:rPr>
              <w:tab/>
              <w:t>15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Основы рисования мультипликации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 (теор)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 xml:space="preserve">Основы рисования мультипликации. Пропорции, асимметричность, геометрический скелет 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Иллюстрация к любимой сказке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Иллюстрация к любимой сказке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Коллективная работа « Наша группа»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Коллективная работа « Наша группа»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Коллективная работа « Наша группа»</w:t>
            </w:r>
            <w:r w:rsidRPr="00E45E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Подведение итогов работы за год. День открытых дверей</w:t>
            </w:r>
          </w:p>
        </w:tc>
        <w:tc>
          <w:tcPr>
            <w:tcW w:w="1389" w:type="dxa"/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2 (практ)</w:t>
            </w:r>
          </w:p>
        </w:tc>
      </w:tr>
      <w:tr w:rsidR="00456B25" w:rsidRPr="00E45EA3" w:rsidTr="00E45EA3">
        <w:tc>
          <w:tcPr>
            <w:tcW w:w="696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6B25" w:rsidRPr="00E45EA3" w:rsidTr="00E45EA3">
        <w:tc>
          <w:tcPr>
            <w:tcW w:w="6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различных мероприятиях и выставках</w:t>
            </w:r>
          </w:p>
        </w:tc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8 (практ)</w:t>
            </w:r>
          </w:p>
        </w:tc>
      </w:tr>
      <w:tr w:rsidR="00456B25" w:rsidRPr="00E45EA3" w:rsidTr="00E45EA3">
        <w:tc>
          <w:tcPr>
            <w:tcW w:w="903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:rsidR="00456B25" w:rsidRPr="00E45EA3" w:rsidRDefault="00456B25" w:rsidP="00E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A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456B25" w:rsidRDefault="00456B25" w:rsidP="006170B0">
      <w:pPr>
        <w:rPr>
          <w:rFonts w:ascii="Times New Roman" w:hAnsi="Times New Roman"/>
          <w:sz w:val="24"/>
          <w:szCs w:val="24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Формы и виды контроля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анная программа предусматривает разные формы контроля процесса обучения: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состояние текучести состава обучения в течении учебного процесса;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участие коллектива в совместных мероприятиях (фотографии и видиозаписи);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участие  в конкурсах и выставках различного уровня;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подведение итогов учебного года по всем параметрам программы в виде творческой выставки (май).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Методические рекомендации</w:t>
      </w:r>
    </w:p>
    <w:p w:rsidR="00456B25" w:rsidRDefault="00456B25" w:rsidP="006170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56B25" w:rsidRDefault="00456B25" w:rsidP="006170B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Занятие изобразительным искусством должны строиться  с учетом возрастных и индивидуальных возможностей детей и развивать их художественно-творческие способности.</w:t>
      </w:r>
    </w:p>
    <w:p w:rsidR="00456B25" w:rsidRDefault="00456B25" w:rsidP="006170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работе с младшими школьниками необходимо опираться на их искренность и непосредственность; красочность, ритмичность, декоративность, а также смелость и неожиданность композиционного решения. Учитывать  способности каждого ученика и предъявлять требования соразмерно их возможностям, побуждать к дальнейшему художественному росту.</w:t>
      </w:r>
    </w:p>
    <w:p w:rsidR="00456B25" w:rsidRDefault="00456B25" w:rsidP="006170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B25" w:rsidRDefault="00456B25" w:rsidP="006170B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один урок учащиеся должны выполнить одно задание. Длительные  задания следует чередовать с  быстрыми зарисовками, набросками, упражнениями с последовательным увеличением формата. Некоторые задания (раздел «Декоративное рисование») целесообразно  выполнять в черно-белых тонах.</w:t>
      </w:r>
    </w:p>
    <w:p w:rsidR="00456B25" w:rsidRDefault="00456B25" w:rsidP="006170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Необходимо практиковать коллективный просмотр и обсуждения выполненных заданий.</w:t>
      </w:r>
    </w:p>
    <w:p w:rsidR="00456B25" w:rsidRDefault="00456B25" w:rsidP="006170B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таблице 1 представлены критерии оценки, которыми руководствуются при обсуждении в бальной системе.</w:t>
      </w:r>
    </w:p>
    <w:p w:rsidR="00456B25" w:rsidRDefault="00456B25" w:rsidP="006170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56B25" w:rsidRDefault="00456B25" w:rsidP="006170B0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 оценки творческой работы при коллективном обсуждении</w:t>
      </w:r>
    </w:p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375"/>
        <w:gridCol w:w="2235"/>
      </w:tblGrid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Общая художественная выразительность и компоновка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замысла и содержательность сюжета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выполнения и аккуратность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наблюдательности, воображение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передача пропорций, цвета, пространства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художественной техникой и материалом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6B25" w:rsidRPr="00E45EA3" w:rsidTr="00E45EA3">
        <w:tc>
          <w:tcPr>
            <w:tcW w:w="960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Законченность  и умение представить выполненную работу </w:t>
            </w:r>
          </w:p>
        </w:tc>
        <w:tc>
          <w:tcPr>
            <w:tcW w:w="2235" w:type="dxa"/>
          </w:tcPr>
          <w:p w:rsidR="00456B25" w:rsidRPr="00E45EA3" w:rsidRDefault="00456B25" w:rsidP="00E45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Методикой преподавания предусмотрена строгая последовательность выполнения заданий от «простого к сложному». Переход к следующему заданию должен осуществляться только после освоения предыдущего. Для активизации творческой инициативы и обогащения замыслов учащихся демонстрируются наглядный материал: репродукции, лучшие работы учащихся, наглядные пособия, Также практикуется просмотр DVD дисков, параллельно с изучаемой тематикой.</w:t>
      </w:r>
    </w:p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ознакомления родителей с образовательным процессом, проводятся дни открытых дверей. На этих занятиях педагоги раскрывают все элементы программного материала в системе, успешность его освоения, показывают групповые и индивидуальные упражнения, готовые работы, подводят итоги и беседуют с родителями.</w:t>
      </w:r>
    </w:p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56B25" w:rsidRDefault="00456B25" w:rsidP="006170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7.Список литературы</w:t>
      </w:r>
    </w:p>
    <w:p w:rsidR="00456B25" w:rsidRDefault="00456B25" w:rsidP="00617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Савенкова Л.Г., Ермолинская  Е.А., Протопопов Ю.Н. Изобразительное искусство: Интегрированная программа: 1-4 классы. – М.: Вентана-Граф, 2 закон РФ “Об образовании” (с изменениями от 16.11.97), статьи 5.5, 12.5, 26.1, 28, 35;</w:t>
      </w:r>
    </w:p>
    <w:p w:rsidR="00456B25" w:rsidRDefault="00456B25" w:rsidP="00617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“Типовое положение об образовательном учреждении дополнительного образования детей” — в редакции от 22.02.97 № 212;</w:t>
      </w:r>
    </w:p>
    <w:p w:rsidR="00456B25" w:rsidRDefault="00456B25" w:rsidP="00617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РФ от 13.11.2000 г. № 813/28–16 “О рекомендациях для организаторов работы с детьми и подростками по месту жительства в современных условиях”;</w:t>
      </w:r>
    </w:p>
    <w:p w:rsidR="00456B25" w:rsidRDefault="00456B25" w:rsidP="00617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“Программа развития воспитания в системе образования России на 1999–2001 годы” (приказ Минобразования России от 18.10.99 №574);</w:t>
      </w:r>
    </w:p>
    <w:p w:rsidR="00456B25" w:rsidRDefault="00456B25" w:rsidP="00617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“Межведомственная программа развития системы дополнительного образования детей на 2001–2005 гг.” (распоряжение Правительства Российской Федерации от 27.12.2000 г. № 1847)</w:t>
      </w:r>
    </w:p>
    <w:p w:rsidR="00456B25" w:rsidRDefault="00456B25"/>
    <w:sectPr w:rsidR="00456B25" w:rsidSect="009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66BB"/>
    <w:multiLevelType w:val="multilevel"/>
    <w:tmpl w:val="A18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C5A2B"/>
    <w:multiLevelType w:val="multilevel"/>
    <w:tmpl w:val="B71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60242"/>
    <w:multiLevelType w:val="multilevel"/>
    <w:tmpl w:val="888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F4457"/>
    <w:multiLevelType w:val="multilevel"/>
    <w:tmpl w:val="02F4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7DC"/>
    <w:rsid w:val="0024446B"/>
    <w:rsid w:val="003147DC"/>
    <w:rsid w:val="003E6678"/>
    <w:rsid w:val="00456B25"/>
    <w:rsid w:val="005572A9"/>
    <w:rsid w:val="006170B0"/>
    <w:rsid w:val="009027D2"/>
    <w:rsid w:val="009136A0"/>
    <w:rsid w:val="009678A3"/>
    <w:rsid w:val="00A75159"/>
    <w:rsid w:val="00B65535"/>
    <w:rsid w:val="00C9316D"/>
    <w:rsid w:val="00CA3F02"/>
    <w:rsid w:val="00D72220"/>
    <w:rsid w:val="00E45EA3"/>
    <w:rsid w:val="00F0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2425</Words>
  <Characters>13828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Емельянов</dc:creator>
  <cp:keywords/>
  <dc:description/>
  <cp:lastModifiedBy>user</cp:lastModifiedBy>
  <cp:revision>5</cp:revision>
  <cp:lastPrinted>2015-10-08T04:11:00Z</cp:lastPrinted>
  <dcterms:created xsi:type="dcterms:W3CDTF">2015-09-01T00:52:00Z</dcterms:created>
  <dcterms:modified xsi:type="dcterms:W3CDTF">2015-10-08T04:15:00Z</dcterms:modified>
</cp:coreProperties>
</file>